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F9" w:rsidRPr="003B103F" w:rsidRDefault="00E706AA" w:rsidP="00AE3AE1">
      <w:pPr>
        <w:framePr w:w="1260" w:h="1102" w:hRule="exact" w:hSpace="187" w:wrap="notBeside" w:vAnchor="text" w:hAnchor="page" w:x="1209" w:y="-160"/>
        <w:ind w:left="-567" w:right="-366"/>
        <w:jc w:val="center"/>
      </w:pPr>
      <w:r w:rsidRPr="003B103F">
        <w:rPr>
          <w:noProof/>
          <w:lang w:val="fr-CH" w:eastAsia="fr-CH"/>
        </w:rPr>
        <w:drawing>
          <wp:inline distT="0" distB="0" distL="0" distR="0">
            <wp:extent cx="523875" cy="5048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554" t="10255" r="34270" b="51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8F9" w:rsidRPr="003B103F" w:rsidRDefault="003B38F9" w:rsidP="00D87C35">
      <w:pPr>
        <w:ind w:left="-426" w:right="7609" w:hanging="283"/>
        <w:jc w:val="center"/>
        <w:rPr>
          <w:rFonts w:ascii="Edwardian Script ITC" w:hAnsi="Edwardian Script ITC" w:cs="Edwardian Script ITC"/>
          <w:lang w:val="es-ES"/>
        </w:rPr>
      </w:pPr>
      <w:r w:rsidRPr="003B103F">
        <w:rPr>
          <w:rFonts w:ascii="Edwardian Script ITC" w:hAnsi="Edwardian Script ITC" w:cs="Edwardian Script ITC"/>
          <w:lang w:val="es-ES"/>
        </w:rPr>
        <w:t>Misión Permanente</w:t>
      </w:r>
    </w:p>
    <w:p w:rsidR="003B38F9" w:rsidRPr="003B103F" w:rsidRDefault="003B38F9" w:rsidP="00D87C35">
      <w:pPr>
        <w:ind w:left="-426" w:right="7609" w:hanging="283"/>
        <w:jc w:val="center"/>
        <w:rPr>
          <w:rFonts w:ascii="Edwardian Script ITC" w:hAnsi="Edwardian Script ITC" w:cs="Edwardian Script ITC"/>
          <w:lang w:val="es-ES"/>
        </w:rPr>
      </w:pPr>
      <w:r w:rsidRPr="003B103F">
        <w:rPr>
          <w:rFonts w:ascii="Edwardian Script ITC" w:hAnsi="Edwardian Script ITC" w:cs="Edwardian Script ITC"/>
          <w:lang w:val="es-ES"/>
        </w:rPr>
        <w:t>de Costa Rica</w:t>
      </w:r>
    </w:p>
    <w:p w:rsidR="003B38F9" w:rsidRPr="003B103F" w:rsidRDefault="003B38F9" w:rsidP="00D87C35">
      <w:pPr>
        <w:ind w:left="-426" w:right="7609" w:hanging="283"/>
        <w:jc w:val="center"/>
        <w:rPr>
          <w:b/>
          <w:bCs/>
          <w:noProof/>
          <w:lang w:val="es-CR"/>
        </w:rPr>
      </w:pPr>
      <w:r w:rsidRPr="003B103F">
        <w:rPr>
          <w:rFonts w:ascii="Edwardian Script ITC" w:hAnsi="Edwardian Script ITC" w:cs="Edwardian Script ITC"/>
          <w:lang w:val="es-ES"/>
        </w:rPr>
        <w:t>Ginebra</w:t>
      </w:r>
    </w:p>
    <w:p w:rsidR="009423E8" w:rsidRDefault="009423E8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</w:p>
    <w:p w:rsidR="003B38F9" w:rsidRPr="009423E8" w:rsidRDefault="003B38F9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  <w:r w:rsidRPr="009423E8">
        <w:rPr>
          <w:rFonts w:asciiTheme="minorHAnsi" w:hAnsiTheme="minorHAnsi"/>
          <w:b/>
          <w:bCs/>
          <w:lang w:val="es-CR"/>
        </w:rPr>
        <w:t>X</w:t>
      </w:r>
      <w:r w:rsidR="00910392" w:rsidRPr="009423E8">
        <w:rPr>
          <w:rFonts w:asciiTheme="minorHAnsi" w:hAnsiTheme="minorHAnsi"/>
          <w:b/>
          <w:bCs/>
          <w:lang w:val="es-CR"/>
        </w:rPr>
        <w:t>V</w:t>
      </w:r>
      <w:r w:rsidR="009423E8" w:rsidRPr="009423E8">
        <w:rPr>
          <w:rFonts w:asciiTheme="minorHAnsi" w:hAnsiTheme="minorHAnsi"/>
          <w:b/>
          <w:bCs/>
          <w:lang w:val="es-CR"/>
        </w:rPr>
        <w:t>I</w:t>
      </w:r>
      <w:r w:rsidR="00A33854">
        <w:rPr>
          <w:rFonts w:asciiTheme="minorHAnsi" w:hAnsiTheme="minorHAnsi"/>
          <w:b/>
          <w:bCs/>
          <w:lang w:val="es-CR"/>
        </w:rPr>
        <w:t>I</w:t>
      </w:r>
      <w:r w:rsidRPr="009423E8">
        <w:rPr>
          <w:rFonts w:asciiTheme="minorHAnsi" w:hAnsiTheme="minorHAnsi"/>
          <w:b/>
          <w:bCs/>
          <w:lang w:val="es-CR"/>
        </w:rPr>
        <w:t xml:space="preserve"> sesión del Grupo de Trabajo del Examen Periódico Universal </w:t>
      </w:r>
    </w:p>
    <w:p w:rsidR="003B38F9" w:rsidRPr="009423E8" w:rsidRDefault="003B38F9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  <w:r w:rsidRPr="009423E8">
        <w:rPr>
          <w:rFonts w:asciiTheme="minorHAnsi" w:hAnsiTheme="minorHAnsi"/>
          <w:b/>
          <w:bCs/>
          <w:lang w:val="es-CR"/>
        </w:rPr>
        <w:t xml:space="preserve">Diálogo Interactivo con </w:t>
      </w:r>
      <w:r w:rsidR="00F41880">
        <w:rPr>
          <w:rFonts w:asciiTheme="minorHAnsi" w:hAnsiTheme="minorHAnsi"/>
          <w:b/>
          <w:bCs/>
          <w:lang w:val="es-CR"/>
        </w:rPr>
        <w:t>Senegal</w:t>
      </w:r>
    </w:p>
    <w:p w:rsidR="003B38F9" w:rsidRPr="009423E8" w:rsidRDefault="003B38F9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  <w:r w:rsidRPr="009423E8">
        <w:rPr>
          <w:rFonts w:asciiTheme="minorHAnsi" w:hAnsiTheme="minorHAnsi"/>
          <w:b/>
          <w:bCs/>
          <w:lang w:val="es-CR"/>
        </w:rPr>
        <w:t xml:space="preserve">Intervención de la Delegación de Costa Rica </w:t>
      </w:r>
    </w:p>
    <w:p w:rsidR="003B38F9" w:rsidRPr="009423E8" w:rsidRDefault="00A33854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  <w:r>
        <w:rPr>
          <w:rFonts w:asciiTheme="minorHAnsi" w:hAnsiTheme="minorHAnsi"/>
          <w:b/>
          <w:bCs/>
          <w:lang w:val="es-CR"/>
        </w:rPr>
        <w:t>21 de octubre</w:t>
      </w:r>
      <w:r w:rsidR="008155DB" w:rsidRPr="009423E8">
        <w:rPr>
          <w:rFonts w:asciiTheme="minorHAnsi" w:hAnsiTheme="minorHAnsi"/>
          <w:b/>
          <w:bCs/>
          <w:lang w:val="es-CR"/>
        </w:rPr>
        <w:t xml:space="preserve"> de 2013</w:t>
      </w:r>
    </w:p>
    <w:p w:rsidR="003B38F9" w:rsidRPr="009423E8" w:rsidRDefault="003B38F9" w:rsidP="008103E9">
      <w:pPr>
        <w:contextualSpacing/>
        <w:jc w:val="center"/>
        <w:rPr>
          <w:rFonts w:asciiTheme="minorHAnsi" w:hAnsiTheme="minorHAnsi"/>
          <w:b/>
          <w:bCs/>
          <w:lang w:val="es-CR"/>
        </w:rPr>
      </w:pPr>
    </w:p>
    <w:p w:rsidR="00D353BF" w:rsidRPr="009423E8" w:rsidRDefault="00D353BF" w:rsidP="00B234F2">
      <w:pPr>
        <w:spacing w:line="360" w:lineRule="auto"/>
        <w:jc w:val="both"/>
        <w:rPr>
          <w:rFonts w:asciiTheme="minorHAnsi" w:hAnsiTheme="minorHAnsi" w:cs="Calibri"/>
          <w:lang w:val="es-CR"/>
        </w:rPr>
      </w:pPr>
    </w:p>
    <w:p w:rsidR="000B778F" w:rsidRPr="00C26736" w:rsidRDefault="000B778F" w:rsidP="00C26736">
      <w:pPr>
        <w:spacing w:after="120" w:line="276" w:lineRule="auto"/>
        <w:jc w:val="both"/>
        <w:rPr>
          <w:rFonts w:asciiTheme="minorHAnsi" w:hAnsiTheme="minorHAnsi"/>
          <w:lang w:val="es-ES"/>
        </w:rPr>
      </w:pPr>
      <w:r w:rsidRPr="00C26736">
        <w:rPr>
          <w:rFonts w:asciiTheme="minorHAnsi" w:hAnsiTheme="minorHAnsi"/>
          <w:lang w:val="es-ES"/>
        </w:rPr>
        <w:t xml:space="preserve">Costa Rica saluda a la distinguida delegación de </w:t>
      </w:r>
      <w:r w:rsidR="00F41880">
        <w:rPr>
          <w:rFonts w:asciiTheme="minorHAnsi" w:hAnsiTheme="minorHAnsi"/>
          <w:lang w:val="es-ES"/>
        </w:rPr>
        <w:t>Senegal</w:t>
      </w:r>
      <w:r w:rsidR="009423E8" w:rsidRPr="00C26736">
        <w:rPr>
          <w:rFonts w:asciiTheme="minorHAnsi" w:hAnsiTheme="minorHAnsi"/>
          <w:lang w:val="es-ES"/>
        </w:rPr>
        <w:t>.</w:t>
      </w:r>
      <w:r w:rsidRPr="00C26736">
        <w:rPr>
          <w:rFonts w:asciiTheme="minorHAnsi" w:hAnsiTheme="minorHAnsi"/>
          <w:lang w:val="es-ES"/>
        </w:rPr>
        <w:t xml:space="preserve"> Agradecemos la presentación de su informe y su anuencia a dialogar en forma abierta y franca sobre los esfuerzos hechos así como </w:t>
      </w:r>
      <w:r w:rsidR="00910D6A" w:rsidRPr="00C26736">
        <w:rPr>
          <w:rFonts w:asciiTheme="minorHAnsi" w:hAnsiTheme="minorHAnsi"/>
          <w:lang w:val="es-ES"/>
        </w:rPr>
        <w:t xml:space="preserve">también sobre </w:t>
      </w:r>
      <w:r w:rsidRPr="00C26736">
        <w:rPr>
          <w:rFonts w:asciiTheme="minorHAnsi" w:hAnsiTheme="minorHAnsi"/>
          <w:lang w:val="es-ES"/>
        </w:rPr>
        <w:t xml:space="preserve">los retos pendientes de su nación en la promoción y la protección </w:t>
      </w:r>
      <w:r w:rsidR="009423E8" w:rsidRPr="00C26736">
        <w:rPr>
          <w:rFonts w:asciiTheme="minorHAnsi" w:hAnsiTheme="minorHAnsi"/>
          <w:lang w:val="es-ES"/>
        </w:rPr>
        <w:t>de los Derechos Humanos</w:t>
      </w:r>
      <w:r w:rsidR="00F31EAD" w:rsidRPr="00C26736">
        <w:rPr>
          <w:rFonts w:asciiTheme="minorHAnsi" w:hAnsiTheme="minorHAnsi"/>
          <w:lang w:val="es-ES"/>
        </w:rPr>
        <w:t>.</w:t>
      </w:r>
    </w:p>
    <w:p w:rsidR="00910D6A" w:rsidRPr="00C26736" w:rsidRDefault="00910D6A" w:rsidP="003B103F">
      <w:pPr>
        <w:spacing w:after="120" w:line="276" w:lineRule="auto"/>
        <w:jc w:val="both"/>
        <w:rPr>
          <w:rFonts w:asciiTheme="minorHAnsi" w:hAnsiTheme="minorHAnsi"/>
          <w:lang w:val="es-ES"/>
        </w:rPr>
      </w:pPr>
      <w:r w:rsidRPr="00C26736">
        <w:rPr>
          <w:rFonts w:asciiTheme="minorHAnsi" w:hAnsiTheme="minorHAnsi"/>
          <w:lang w:val="es-ES"/>
        </w:rPr>
        <w:t xml:space="preserve">Señor Presidente, </w:t>
      </w:r>
    </w:p>
    <w:p w:rsidR="00617982" w:rsidRPr="00976932" w:rsidRDefault="00FC43E8" w:rsidP="00910D6A">
      <w:pPr>
        <w:spacing w:after="120" w:line="276" w:lineRule="auto"/>
        <w:jc w:val="both"/>
        <w:rPr>
          <w:rFonts w:asciiTheme="minorHAnsi" w:hAnsiTheme="minorHAnsi"/>
          <w:lang w:val="es-ES"/>
        </w:rPr>
      </w:pPr>
      <w:r w:rsidRPr="00C26736">
        <w:rPr>
          <w:rFonts w:asciiTheme="minorHAnsi" w:hAnsiTheme="minorHAnsi"/>
          <w:lang w:val="es-ES"/>
        </w:rPr>
        <w:t xml:space="preserve">Tomamos nota de los avances hechos por </w:t>
      </w:r>
      <w:r w:rsidR="00F41880">
        <w:rPr>
          <w:rFonts w:asciiTheme="minorHAnsi" w:hAnsiTheme="minorHAnsi"/>
          <w:lang w:val="es-ES"/>
        </w:rPr>
        <w:t>Senegal</w:t>
      </w:r>
      <w:r w:rsidRPr="00C26736">
        <w:rPr>
          <w:rFonts w:asciiTheme="minorHAnsi" w:hAnsiTheme="minorHAnsi"/>
          <w:lang w:val="es-ES"/>
        </w:rPr>
        <w:t xml:space="preserve"> en el periodo entre exámenes. </w:t>
      </w:r>
      <w:r w:rsidR="00F41880">
        <w:rPr>
          <w:rFonts w:asciiTheme="minorHAnsi" w:hAnsiTheme="minorHAnsi"/>
          <w:lang w:val="es-ES"/>
        </w:rPr>
        <w:t>Es particularmente notable las numerosas medidas tomas para atender las recomendaciones hechas en el primer examen periódico universal. Les felicitamos por l</w:t>
      </w:r>
      <w:r w:rsidR="00F41880" w:rsidRPr="00F41880">
        <w:rPr>
          <w:rFonts w:asciiTheme="minorHAnsi" w:hAnsiTheme="minorHAnsi"/>
          <w:lang w:val="es-ES"/>
        </w:rPr>
        <w:t xml:space="preserve">os arreglos institucionales que han permito una mayor protección y promoción de los derechos humanos, </w:t>
      </w:r>
      <w:r w:rsidR="00976932">
        <w:rPr>
          <w:rFonts w:asciiTheme="minorHAnsi" w:hAnsiTheme="minorHAnsi"/>
          <w:lang w:val="es-ES"/>
        </w:rPr>
        <w:t>como el</w:t>
      </w:r>
      <w:r w:rsidR="00F41880" w:rsidRPr="00F41880">
        <w:rPr>
          <w:rFonts w:asciiTheme="minorHAnsi" w:hAnsiTheme="minorHAnsi"/>
          <w:lang w:val="es-ES"/>
        </w:rPr>
        <w:t xml:space="preserve"> establecimiento del </w:t>
      </w:r>
      <w:r w:rsidR="00F41880" w:rsidRPr="00976932">
        <w:rPr>
          <w:rFonts w:asciiTheme="minorHAnsi" w:hAnsiTheme="minorHAnsi"/>
          <w:i/>
          <w:lang w:val="es-ES"/>
        </w:rPr>
        <w:t>Observador nacional de los lugares de privación de libertad</w:t>
      </w:r>
      <w:r w:rsidR="00976932">
        <w:rPr>
          <w:rFonts w:asciiTheme="minorHAnsi" w:hAnsiTheme="minorHAnsi"/>
          <w:lang w:val="es-ES"/>
        </w:rPr>
        <w:t>.</w:t>
      </w:r>
    </w:p>
    <w:p w:rsidR="00976932" w:rsidRDefault="00976932" w:rsidP="00910D6A">
      <w:pPr>
        <w:spacing w:after="120" w:line="276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Señor Presidente,</w:t>
      </w:r>
    </w:p>
    <w:p w:rsidR="00976932" w:rsidRPr="00976932" w:rsidRDefault="00976932" w:rsidP="00976932">
      <w:pPr>
        <w:spacing w:after="120" w:line="276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Quisiéramos preguntar a la distinguida delegación sobre el </w:t>
      </w:r>
      <w:r w:rsidRPr="00976932">
        <w:rPr>
          <w:rFonts w:asciiTheme="minorHAnsi" w:hAnsiTheme="minorHAnsi"/>
          <w:lang w:val="es-ES"/>
        </w:rPr>
        <w:t>examen de la circular que señala que las niñas de colegios o liceos que estén embarazadas deben abandonar sus estudios, ¿cuál es el estado de dicha circular? ¿se contempla su cancelación?</w:t>
      </w:r>
    </w:p>
    <w:p w:rsidR="00976932" w:rsidRPr="00976932" w:rsidRDefault="00976932" w:rsidP="00976932">
      <w:pPr>
        <w:rPr>
          <w:lang w:val="es-CR"/>
        </w:rPr>
      </w:pPr>
    </w:p>
    <w:p w:rsidR="00910D6A" w:rsidRPr="00C26736" w:rsidRDefault="00C26736" w:rsidP="00910D6A">
      <w:pPr>
        <w:spacing w:after="12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N</w:t>
      </w:r>
      <w:r w:rsidR="00910D6A" w:rsidRPr="00C26736">
        <w:rPr>
          <w:rFonts w:asciiTheme="minorHAnsi" w:hAnsiTheme="minorHAnsi"/>
          <w:lang w:val="es-ES"/>
        </w:rPr>
        <w:t xml:space="preserve">uestra delegación quisiera hacer </w:t>
      </w:r>
      <w:r>
        <w:rPr>
          <w:rFonts w:asciiTheme="minorHAnsi" w:hAnsiTheme="minorHAnsi"/>
          <w:lang w:val="es-ES"/>
        </w:rPr>
        <w:t xml:space="preserve">respetuosamente </w:t>
      </w:r>
      <w:r w:rsidR="00910D6A" w:rsidRPr="00C26736">
        <w:rPr>
          <w:rFonts w:asciiTheme="minorHAnsi" w:hAnsiTheme="minorHAnsi"/>
          <w:lang w:val="es-ES"/>
        </w:rPr>
        <w:t>las siguientes recomendaciones:</w:t>
      </w:r>
    </w:p>
    <w:p w:rsidR="00F41880" w:rsidRDefault="00F41880" w:rsidP="00F41880">
      <w:pPr>
        <w:pStyle w:val="ListParagraph"/>
        <w:numPr>
          <w:ilvl w:val="2"/>
          <w:numId w:val="12"/>
        </w:numPr>
        <w:ind w:left="1134" w:hanging="567"/>
        <w:rPr>
          <w:rFonts w:asciiTheme="minorHAnsi" w:hAnsiTheme="minorHAnsi" w:cs="Times New Roman"/>
          <w:sz w:val="24"/>
          <w:szCs w:val="24"/>
          <w:lang w:val="es-ES" w:eastAsia="fr-FR"/>
        </w:rPr>
      </w:pPr>
      <w:r w:rsidRPr="00F41880">
        <w:rPr>
          <w:rFonts w:asciiTheme="minorHAnsi" w:hAnsiTheme="minorHAnsi" w:cs="Times New Roman"/>
          <w:sz w:val="24"/>
          <w:szCs w:val="24"/>
          <w:lang w:val="es-ES" w:eastAsia="fr-FR"/>
        </w:rPr>
        <w:t>Tomar las medidas necesarias para que el Comité Senegalés de Derechos Humanos funcione de conformidad con los Principios de París</w:t>
      </w:r>
      <w:r>
        <w:rPr>
          <w:rFonts w:asciiTheme="minorHAnsi" w:hAnsiTheme="minorHAnsi" w:cs="Times New Roman"/>
          <w:sz w:val="24"/>
          <w:szCs w:val="24"/>
          <w:lang w:val="es-ES" w:eastAsia="fr-FR"/>
        </w:rPr>
        <w:t>;</w:t>
      </w:r>
    </w:p>
    <w:p w:rsidR="00F41880" w:rsidRPr="00F41880" w:rsidRDefault="00F41880" w:rsidP="00F41880">
      <w:pPr>
        <w:pStyle w:val="ListParagraph"/>
        <w:ind w:left="1134"/>
        <w:rPr>
          <w:rFonts w:asciiTheme="minorHAnsi" w:hAnsiTheme="minorHAnsi" w:cs="Times New Roman"/>
          <w:sz w:val="24"/>
          <w:szCs w:val="24"/>
          <w:lang w:val="es-ES" w:eastAsia="fr-FR"/>
        </w:rPr>
      </w:pPr>
    </w:p>
    <w:p w:rsidR="00F41880" w:rsidRPr="00F41880" w:rsidRDefault="00F41880" w:rsidP="00F41880">
      <w:pPr>
        <w:pStyle w:val="ListParagraph"/>
        <w:numPr>
          <w:ilvl w:val="2"/>
          <w:numId w:val="12"/>
        </w:numPr>
        <w:ind w:left="1134" w:hanging="567"/>
        <w:rPr>
          <w:rFonts w:asciiTheme="minorHAnsi" w:hAnsiTheme="minorHAnsi" w:cs="Times New Roman"/>
          <w:sz w:val="24"/>
          <w:szCs w:val="24"/>
          <w:lang w:val="es-ES" w:eastAsia="fr-FR"/>
        </w:rPr>
      </w:pPr>
      <w:r w:rsidRPr="00F41880">
        <w:rPr>
          <w:rFonts w:asciiTheme="minorHAnsi" w:hAnsiTheme="minorHAnsi" w:cs="Times New Roman"/>
          <w:sz w:val="24"/>
          <w:szCs w:val="24"/>
          <w:lang w:val="es-ES" w:eastAsia="fr-FR"/>
        </w:rPr>
        <w:t>Continuar los esfuerzos para hacer efectivo el derecho a la educación y prestar especial atención al acceso de los niños y adolescentes en edad para asistir al ciclo medio y la secundaria</w:t>
      </w:r>
    </w:p>
    <w:p w:rsidR="00547E81" w:rsidRPr="00C26736" w:rsidRDefault="00547E81" w:rsidP="00910D6A">
      <w:pPr>
        <w:spacing w:after="120"/>
        <w:jc w:val="both"/>
        <w:rPr>
          <w:rFonts w:asciiTheme="minorHAnsi" w:hAnsiTheme="minorHAnsi"/>
          <w:lang w:val="es-CR"/>
        </w:rPr>
      </w:pPr>
      <w:r w:rsidRPr="00C26736">
        <w:rPr>
          <w:rFonts w:asciiTheme="minorHAnsi" w:hAnsiTheme="minorHAnsi"/>
          <w:lang w:val="es-ES"/>
        </w:rPr>
        <w:t>Muchas gracias </w:t>
      </w:r>
    </w:p>
    <w:sectPr w:rsidR="00547E81" w:rsidRPr="00C26736" w:rsidSect="00896457">
      <w:footerReference w:type="default" r:id="rId9"/>
      <w:pgSz w:w="11906" w:h="16838"/>
      <w:pgMar w:top="1134" w:right="1418" w:bottom="1418" w:left="1418" w:header="70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C9" w:rsidRPr="00303722" w:rsidRDefault="00112EC9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endnote>
  <w:endnote w:type="continuationSeparator" w:id="0">
    <w:p w:rsidR="00112EC9" w:rsidRPr="00303722" w:rsidRDefault="00112EC9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F9" w:rsidRPr="00F25C8F" w:rsidRDefault="003B38F9" w:rsidP="00D62B8C">
    <w:pPr>
      <w:pStyle w:val="Footer"/>
      <w:jc w:val="center"/>
      <w:rPr>
        <w:sz w:val="16"/>
        <w:szCs w:val="16"/>
        <w:lang w:val="it-IT"/>
      </w:rPr>
    </w:pPr>
    <w:r w:rsidRPr="00F25C8F">
      <w:rPr>
        <w:sz w:val="16"/>
        <w:szCs w:val="16"/>
        <w:lang w:val="it-IT"/>
      </w:rPr>
      <w:t xml:space="preserve">Tel. (4122) 731 2587    </w:t>
    </w:r>
    <w:r w:rsidRPr="00F25C8F">
      <w:rPr>
        <w:sz w:val="16"/>
        <w:szCs w:val="16"/>
        <w:lang w:val="it-IT"/>
      </w:rPr>
      <w:tab/>
    </w:r>
    <w:r w:rsidRPr="00F25C8F">
      <w:rPr>
        <w:sz w:val="16"/>
        <w:szCs w:val="16"/>
        <w:lang w:val="it-IT"/>
      </w:rPr>
      <w:tab/>
      <w:t xml:space="preserve">  Fax (4122) 731 2069</w:t>
    </w:r>
  </w:p>
  <w:p w:rsidR="003B38F9" w:rsidRPr="00F25C8F" w:rsidRDefault="003B38F9" w:rsidP="002A0E09">
    <w:pPr>
      <w:pStyle w:val="Footer"/>
      <w:jc w:val="center"/>
      <w:rPr>
        <w:sz w:val="14"/>
        <w:szCs w:val="14"/>
        <w:lang w:val="it-IT"/>
      </w:rPr>
    </w:pPr>
  </w:p>
  <w:p w:rsidR="003B38F9" w:rsidRPr="00F25C8F" w:rsidRDefault="008155DB" w:rsidP="002A0E09">
    <w:pPr>
      <w:pStyle w:val="Footer"/>
      <w:jc w:val="center"/>
      <w:rPr>
        <w:sz w:val="16"/>
        <w:szCs w:val="16"/>
        <w:lang w:val="it-IT"/>
      </w:rPr>
    </w:pPr>
    <w:r>
      <w:rPr>
        <w:sz w:val="16"/>
        <w:szCs w:val="16"/>
        <w:lang w:val="it-IT"/>
      </w:rPr>
      <w:t>23</w:t>
    </w:r>
    <w:r w:rsidR="003B38F9" w:rsidRPr="00F25C8F">
      <w:rPr>
        <w:sz w:val="16"/>
        <w:szCs w:val="16"/>
        <w:lang w:val="it-IT"/>
      </w:rPr>
      <w:t xml:space="preserve">, </w:t>
    </w:r>
    <w:r>
      <w:rPr>
        <w:sz w:val="16"/>
        <w:szCs w:val="16"/>
        <w:lang w:val="it-IT"/>
      </w:rPr>
      <w:t>Av. France</w:t>
    </w:r>
    <w:r w:rsidR="003B38F9" w:rsidRPr="00F25C8F">
      <w:rPr>
        <w:sz w:val="16"/>
        <w:szCs w:val="16"/>
        <w:lang w:val="it-IT"/>
      </w:rPr>
      <w:t xml:space="preserve"> </w:t>
    </w:r>
  </w:p>
  <w:p w:rsidR="003B38F9" w:rsidRPr="00F25C8F" w:rsidRDefault="003B38F9" w:rsidP="002A0E09">
    <w:pPr>
      <w:pStyle w:val="Footer"/>
      <w:jc w:val="center"/>
      <w:rPr>
        <w:sz w:val="16"/>
        <w:szCs w:val="16"/>
        <w:lang w:val="it-IT"/>
      </w:rPr>
    </w:pPr>
    <w:r w:rsidRPr="00F25C8F">
      <w:rPr>
        <w:sz w:val="16"/>
        <w:szCs w:val="16"/>
        <w:lang w:val="it-IT"/>
      </w:rPr>
      <w:t>1202 Ginebra – Suiza</w:t>
    </w:r>
  </w:p>
  <w:p w:rsidR="003B38F9" w:rsidRPr="00F25C8F" w:rsidRDefault="003B38F9" w:rsidP="00D62B8C">
    <w:pPr>
      <w:pStyle w:val="Footer"/>
      <w:jc w:val="center"/>
      <w:rPr>
        <w:sz w:val="16"/>
        <w:szCs w:val="16"/>
        <w:lang w:val="it-IT"/>
      </w:rPr>
    </w:pPr>
    <w:r w:rsidRPr="00F25C8F">
      <w:rPr>
        <w:sz w:val="16"/>
        <w:szCs w:val="16"/>
        <w:lang w:val="it-IT"/>
      </w:rPr>
      <w:t>mission.costa-rica@ties.itu.int</w:t>
    </w:r>
  </w:p>
  <w:p w:rsidR="003B38F9" w:rsidRPr="00F25C8F" w:rsidRDefault="003B38F9">
    <w:pPr>
      <w:rPr>
        <w:sz w:val="21"/>
        <w:szCs w:val="21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C9" w:rsidRPr="00303722" w:rsidRDefault="00112EC9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footnote>
  <w:footnote w:type="continuationSeparator" w:id="0">
    <w:p w:rsidR="00112EC9" w:rsidRPr="00303722" w:rsidRDefault="00112EC9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3F3C"/>
    <w:multiLevelType w:val="hybridMultilevel"/>
    <w:tmpl w:val="4F2487E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AF8C370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6EBC"/>
    <w:multiLevelType w:val="hybridMultilevel"/>
    <w:tmpl w:val="4BEE6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3366"/>
    <w:multiLevelType w:val="hybridMultilevel"/>
    <w:tmpl w:val="50EAAC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3763"/>
    <w:multiLevelType w:val="hybridMultilevel"/>
    <w:tmpl w:val="3A3C91B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4A56"/>
    <w:multiLevelType w:val="hybridMultilevel"/>
    <w:tmpl w:val="447CA28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E478E"/>
    <w:multiLevelType w:val="hybridMultilevel"/>
    <w:tmpl w:val="5AB437C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27F07"/>
    <w:multiLevelType w:val="hybridMultilevel"/>
    <w:tmpl w:val="75188D5A"/>
    <w:lvl w:ilvl="0" w:tplc="0988FB6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12713"/>
    <w:multiLevelType w:val="hybridMultilevel"/>
    <w:tmpl w:val="4598457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541DC"/>
    <w:multiLevelType w:val="hybridMultilevel"/>
    <w:tmpl w:val="685898D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338EE"/>
    <w:multiLevelType w:val="hybridMultilevel"/>
    <w:tmpl w:val="A9C8D442"/>
    <w:lvl w:ilvl="0" w:tplc="AF8C3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F576A"/>
    <w:multiLevelType w:val="hybridMultilevel"/>
    <w:tmpl w:val="A288B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04839"/>
    <w:multiLevelType w:val="hybridMultilevel"/>
    <w:tmpl w:val="CC2C2E5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/>
  <w:attachedTemplate r:id="rId1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7D64"/>
    <w:rsid w:val="000024F6"/>
    <w:rsid w:val="0000492D"/>
    <w:rsid w:val="00023054"/>
    <w:rsid w:val="00027EE1"/>
    <w:rsid w:val="00052F52"/>
    <w:rsid w:val="00054654"/>
    <w:rsid w:val="000B05B0"/>
    <w:rsid w:val="000B778F"/>
    <w:rsid w:val="000C57BC"/>
    <w:rsid w:val="000D528F"/>
    <w:rsid w:val="000E0A8E"/>
    <w:rsid w:val="000E44DE"/>
    <w:rsid w:val="000F5897"/>
    <w:rsid w:val="001009EB"/>
    <w:rsid w:val="0010420D"/>
    <w:rsid w:val="00104902"/>
    <w:rsid w:val="00106222"/>
    <w:rsid w:val="00112EC9"/>
    <w:rsid w:val="00116D62"/>
    <w:rsid w:val="00136D0C"/>
    <w:rsid w:val="0014032D"/>
    <w:rsid w:val="001870E4"/>
    <w:rsid w:val="001878B2"/>
    <w:rsid w:val="001A0219"/>
    <w:rsid w:val="001B223A"/>
    <w:rsid w:val="001B5538"/>
    <w:rsid w:val="001B5C70"/>
    <w:rsid w:val="001D393B"/>
    <w:rsid w:val="001F625A"/>
    <w:rsid w:val="00221B29"/>
    <w:rsid w:val="002235FA"/>
    <w:rsid w:val="002269BD"/>
    <w:rsid w:val="00247B97"/>
    <w:rsid w:val="0025096D"/>
    <w:rsid w:val="00250DF3"/>
    <w:rsid w:val="002622C5"/>
    <w:rsid w:val="0026258A"/>
    <w:rsid w:val="00294A6A"/>
    <w:rsid w:val="002A0E09"/>
    <w:rsid w:val="002C53AA"/>
    <w:rsid w:val="002D4F4B"/>
    <w:rsid w:val="002E0616"/>
    <w:rsid w:val="00303722"/>
    <w:rsid w:val="00332D83"/>
    <w:rsid w:val="00340E14"/>
    <w:rsid w:val="00357AB1"/>
    <w:rsid w:val="003647C6"/>
    <w:rsid w:val="003B103F"/>
    <w:rsid w:val="003B38F9"/>
    <w:rsid w:val="003C7379"/>
    <w:rsid w:val="003F0182"/>
    <w:rsid w:val="00404BED"/>
    <w:rsid w:val="0042269B"/>
    <w:rsid w:val="00435CCC"/>
    <w:rsid w:val="0044050D"/>
    <w:rsid w:val="00466768"/>
    <w:rsid w:val="004724A3"/>
    <w:rsid w:val="00474C3D"/>
    <w:rsid w:val="004810C4"/>
    <w:rsid w:val="00481EE7"/>
    <w:rsid w:val="004903E8"/>
    <w:rsid w:val="004A60EA"/>
    <w:rsid w:val="004B78BE"/>
    <w:rsid w:val="004E4A5F"/>
    <w:rsid w:val="004F6A27"/>
    <w:rsid w:val="00515E7F"/>
    <w:rsid w:val="00522041"/>
    <w:rsid w:val="00543A07"/>
    <w:rsid w:val="00547E81"/>
    <w:rsid w:val="005535A5"/>
    <w:rsid w:val="005B1869"/>
    <w:rsid w:val="005B4C5A"/>
    <w:rsid w:val="005F3DE9"/>
    <w:rsid w:val="005F69DE"/>
    <w:rsid w:val="00602897"/>
    <w:rsid w:val="00613BA1"/>
    <w:rsid w:val="0061752C"/>
    <w:rsid w:val="00617982"/>
    <w:rsid w:val="00624414"/>
    <w:rsid w:val="00637B31"/>
    <w:rsid w:val="006444FC"/>
    <w:rsid w:val="00647846"/>
    <w:rsid w:val="00657440"/>
    <w:rsid w:val="00661439"/>
    <w:rsid w:val="00665ADB"/>
    <w:rsid w:val="0067722F"/>
    <w:rsid w:val="00677EDA"/>
    <w:rsid w:val="00686215"/>
    <w:rsid w:val="006B4FEE"/>
    <w:rsid w:val="006B64AE"/>
    <w:rsid w:val="006E0BB3"/>
    <w:rsid w:val="006E0E7B"/>
    <w:rsid w:val="006F5B2E"/>
    <w:rsid w:val="007001B7"/>
    <w:rsid w:val="0070129C"/>
    <w:rsid w:val="0071474F"/>
    <w:rsid w:val="0072774A"/>
    <w:rsid w:val="007416AD"/>
    <w:rsid w:val="00742AEE"/>
    <w:rsid w:val="00793398"/>
    <w:rsid w:val="00794F0E"/>
    <w:rsid w:val="007A144E"/>
    <w:rsid w:val="007A61E6"/>
    <w:rsid w:val="007C1579"/>
    <w:rsid w:val="007D0BD5"/>
    <w:rsid w:val="007F71FE"/>
    <w:rsid w:val="00802AE0"/>
    <w:rsid w:val="008033E9"/>
    <w:rsid w:val="00803A82"/>
    <w:rsid w:val="00810322"/>
    <w:rsid w:val="008103E9"/>
    <w:rsid w:val="008155DB"/>
    <w:rsid w:val="00817541"/>
    <w:rsid w:val="00820C38"/>
    <w:rsid w:val="00824A56"/>
    <w:rsid w:val="008323D1"/>
    <w:rsid w:val="008379FD"/>
    <w:rsid w:val="0084784F"/>
    <w:rsid w:val="00863881"/>
    <w:rsid w:val="008668A0"/>
    <w:rsid w:val="00871E02"/>
    <w:rsid w:val="00872A92"/>
    <w:rsid w:val="00884AD3"/>
    <w:rsid w:val="00896457"/>
    <w:rsid w:val="008B1BEE"/>
    <w:rsid w:val="008B4D0E"/>
    <w:rsid w:val="008D69ED"/>
    <w:rsid w:val="008E0FBD"/>
    <w:rsid w:val="008E30C1"/>
    <w:rsid w:val="008F76A4"/>
    <w:rsid w:val="00907DBC"/>
    <w:rsid w:val="00910392"/>
    <w:rsid w:val="00910D6A"/>
    <w:rsid w:val="009372ED"/>
    <w:rsid w:val="0094124F"/>
    <w:rsid w:val="00941E80"/>
    <w:rsid w:val="009423E8"/>
    <w:rsid w:val="00947B1B"/>
    <w:rsid w:val="00964901"/>
    <w:rsid w:val="009657D4"/>
    <w:rsid w:val="00971C87"/>
    <w:rsid w:val="00976932"/>
    <w:rsid w:val="009916C6"/>
    <w:rsid w:val="009D27B7"/>
    <w:rsid w:val="009E1BC1"/>
    <w:rsid w:val="009F6A7C"/>
    <w:rsid w:val="00A13FD2"/>
    <w:rsid w:val="00A16787"/>
    <w:rsid w:val="00A33854"/>
    <w:rsid w:val="00A479E7"/>
    <w:rsid w:val="00A574B9"/>
    <w:rsid w:val="00A65FD5"/>
    <w:rsid w:val="00A679AB"/>
    <w:rsid w:val="00A93F59"/>
    <w:rsid w:val="00AA4EEA"/>
    <w:rsid w:val="00AA70E5"/>
    <w:rsid w:val="00AC03FC"/>
    <w:rsid w:val="00AC529F"/>
    <w:rsid w:val="00AD4223"/>
    <w:rsid w:val="00AD47B1"/>
    <w:rsid w:val="00AE33A6"/>
    <w:rsid w:val="00AE3AE1"/>
    <w:rsid w:val="00B00439"/>
    <w:rsid w:val="00B234F2"/>
    <w:rsid w:val="00B2544F"/>
    <w:rsid w:val="00B27D64"/>
    <w:rsid w:val="00B63F1A"/>
    <w:rsid w:val="00B84709"/>
    <w:rsid w:val="00B94073"/>
    <w:rsid w:val="00B944B6"/>
    <w:rsid w:val="00B976D1"/>
    <w:rsid w:val="00BC2999"/>
    <w:rsid w:val="00BD71D5"/>
    <w:rsid w:val="00BE0F41"/>
    <w:rsid w:val="00BF112D"/>
    <w:rsid w:val="00C24480"/>
    <w:rsid w:val="00C26736"/>
    <w:rsid w:val="00C41103"/>
    <w:rsid w:val="00C607FE"/>
    <w:rsid w:val="00C951D7"/>
    <w:rsid w:val="00CA763C"/>
    <w:rsid w:val="00CB16EA"/>
    <w:rsid w:val="00CC5AC3"/>
    <w:rsid w:val="00D10D8F"/>
    <w:rsid w:val="00D353BF"/>
    <w:rsid w:val="00D41965"/>
    <w:rsid w:val="00D42DA6"/>
    <w:rsid w:val="00D62B8C"/>
    <w:rsid w:val="00D753BC"/>
    <w:rsid w:val="00D83E0B"/>
    <w:rsid w:val="00D87C35"/>
    <w:rsid w:val="00D9140C"/>
    <w:rsid w:val="00DA160C"/>
    <w:rsid w:val="00DA1747"/>
    <w:rsid w:val="00DA50AC"/>
    <w:rsid w:val="00DA6D4C"/>
    <w:rsid w:val="00DB1D1D"/>
    <w:rsid w:val="00DF0129"/>
    <w:rsid w:val="00E2523C"/>
    <w:rsid w:val="00E34E02"/>
    <w:rsid w:val="00E56EB1"/>
    <w:rsid w:val="00E706AA"/>
    <w:rsid w:val="00E82107"/>
    <w:rsid w:val="00E87B1E"/>
    <w:rsid w:val="00E87FDE"/>
    <w:rsid w:val="00E95585"/>
    <w:rsid w:val="00EE6712"/>
    <w:rsid w:val="00F0299A"/>
    <w:rsid w:val="00F21590"/>
    <w:rsid w:val="00F25C8F"/>
    <w:rsid w:val="00F31EAD"/>
    <w:rsid w:val="00F41880"/>
    <w:rsid w:val="00F62373"/>
    <w:rsid w:val="00F74272"/>
    <w:rsid w:val="00FA00C1"/>
    <w:rsid w:val="00FC43E8"/>
    <w:rsid w:val="00FF4858"/>
    <w:rsid w:val="00FF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74F"/>
    <w:rPr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74F"/>
    <w:rPr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2A0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4F"/>
    <w:rPr>
      <w:sz w:val="2"/>
      <w:szCs w:val="2"/>
      <w:lang w:eastAsia="fr-FR"/>
    </w:rPr>
  </w:style>
  <w:style w:type="paragraph" w:styleId="BodyText2">
    <w:name w:val="Body Text 2"/>
    <w:basedOn w:val="Normal"/>
    <w:link w:val="BodyText2Char"/>
    <w:uiPriority w:val="99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 w:cs="Arial"/>
      <w:spacing w:val="-3"/>
      <w:lang w:val="es-C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474F"/>
    <w:rPr>
      <w:sz w:val="24"/>
      <w:szCs w:val="24"/>
      <w:lang w:eastAsia="fr-FR"/>
    </w:rPr>
  </w:style>
  <w:style w:type="paragraph" w:styleId="PlainText">
    <w:name w:val="Plain Text"/>
    <w:basedOn w:val="Normal"/>
    <w:link w:val="PlainTextChar"/>
    <w:uiPriority w:val="99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474F"/>
    <w:rPr>
      <w:rFonts w:ascii="Courier New" w:hAnsi="Courier New" w:cs="Courier New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8103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74F"/>
    <w:rPr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74F"/>
    <w:rPr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2A0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4F"/>
    <w:rPr>
      <w:sz w:val="2"/>
      <w:szCs w:val="2"/>
      <w:lang w:eastAsia="fr-FR"/>
    </w:rPr>
  </w:style>
  <w:style w:type="paragraph" w:styleId="BodyText2">
    <w:name w:val="Body Text 2"/>
    <w:basedOn w:val="Normal"/>
    <w:link w:val="BodyText2Char"/>
    <w:uiPriority w:val="99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 w:cs="Arial"/>
      <w:spacing w:val="-3"/>
      <w:lang w:val="es-C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474F"/>
    <w:rPr>
      <w:sz w:val="24"/>
      <w:szCs w:val="24"/>
      <w:lang w:eastAsia="fr-FR"/>
    </w:rPr>
  </w:style>
  <w:style w:type="paragraph" w:styleId="PlainText">
    <w:name w:val="Plain Text"/>
    <w:basedOn w:val="Normal"/>
    <w:link w:val="PlainTextChar"/>
    <w:uiPriority w:val="99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474F"/>
    <w:rPr>
      <w:rFonts w:ascii="Courier New" w:hAnsi="Courier New" w:cs="Courier New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8103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val="fr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06\Documents\MPCR%20ONUG%202007-\3%20Administrativo\3.2%20Coordinaci&#243;n%20Interna\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30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F6F6E8066B9704AA6E1D7FA142ACC40" ma:contentTypeVersion="2" ma:contentTypeDescription="Country Statements" ma:contentTypeScope="" ma:versionID="eb9cf3b6dd5e66ef95d203aea07f871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824AA-993F-4D1A-87CD-8E74FC50F1A2}"/>
</file>

<file path=customXml/itemProps2.xml><?xml version="1.0" encoding="utf-8"?>
<ds:datastoreItem xmlns:ds="http://schemas.openxmlformats.org/officeDocument/2006/customXml" ds:itemID="{E8B9F8EF-76A4-4C64-8C5E-1959CA8921AB}"/>
</file>

<file path=customXml/itemProps3.xml><?xml version="1.0" encoding="utf-8"?>
<ds:datastoreItem xmlns:ds="http://schemas.openxmlformats.org/officeDocument/2006/customXml" ds:itemID="{EB5548F6-3EDD-49A5-BFD0-E35F22FB9EED}"/>
</file>

<file path=customXml/itemProps4.xml><?xml version="1.0" encoding="utf-8"?>
<ds:datastoreItem xmlns:ds="http://schemas.openxmlformats.org/officeDocument/2006/customXml" ds:itemID="{A669D52B-6D27-4FD1-B7EE-6FC4B6434D20}"/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</dc:title>
  <dc:creator>MPONUG06</dc:creator>
  <cp:lastModifiedBy>MPONUG05</cp:lastModifiedBy>
  <cp:revision>3</cp:revision>
  <cp:lastPrinted>2013-10-18T16:18:00Z</cp:lastPrinted>
  <dcterms:created xsi:type="dcterms:W3CDTF">2013-10-18T16:21:00Z</dcterms:created>
  <dcterms:modified xsi:type="dcterms:W3CDTF">2013-10-18T16:23:00Z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0x010100CA92D31222379248846EF4F1EBFB5EDE003F6F6E8066B9704AA6E1D7FA142ACC40</vt:lpwstr>
  </property>
</Properties>
</file>